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1E36" w:rsidRPr="00531FC2" w:rsidRDefault="002D00AA">
      <w:pPr>
        <w:rPr>
          <w:b/>
          <w:sz w:val="44"/>
        </w:rPr>
      </w:pPr>
      <w:r w:rsidRPr="00531FC2">
        <w:rPr>
          <w:b/>
          <w:sz w:val="44"/>
        </w:rPr>
        <w:t>Ophthalmology Training website sample copy</w:t>
      </w:r>
    </w:p>
    <w:p w:rsidR="002D00AA" w:rsidRDefault="002D00AA" w:rsidP="002D00AA">
      <w:pPr>
        <w:pStyle w:val="Heading1"/>
      </w:pPr>
      <w:r>
        <w:t>Hero Section</w:t>
      </w:r>
    </w:p>
    <w:tbl>
      <w:tblPr>
        <w:tblStyle w:val="TableGrid"/>
        <w:tblW w:w="0" w:type="auto"/>
        <w:tblLook w:val="04A0" w:firstRow="1" w:lastRow="0" w:firstColumn="1" w:lastColumn="0" w:noHBand="0" w:noVBand="1"/>
      </w:tblPr>
      <w:tblGrid>
        <w:gridCol w:w="1413"/>
        <w:gridCol w:w="7603"/>
      </w:tblGrid>
      <w:tr w:rsidR="002D00AA" w:rsidTr="002D00AA">
        <w:tc>
          <w:tcPr>
            <w:tcW w:w="1413" w:type="dxa"/>
          </w:tcPr>
          <w:p w:rsidR="002D00AA" w:rsidRPr="002D00AA" w:rsidRDefault="002D00AA" w:rsidP="002D00AA">
            <w:pPr>
              <w:rPr>
                <w:b/>
              </w:rPr>
            </w:pPr>
            <w:r w:rsidRPr="002D00AA">
              <w:rPr>
                <w:b/>
              </w:rPr>
              <w:t>Strapline</w:t>
            </w:r>
          </w:p>
        </w:tc>
        <w:tc>
          <w:tcPr>
            <w:tcW w:w="7603" w:type="dxa"/>
          </w:tcPr>
          <w:p w:rsidR="002D00AA" w:rsidRDefault="002D00AA" w:rsidP="002D00AA">
            <w:r w:rsidRPr="002D00AA">
              <w:t>Learn faster and smarter</w:t>
            </w:r>
          </w:p>
        </w:tc>
      </w:tr>
      <w:tr w:rsidR="002D00AA" w:rsidTr="002D00AA">
        <w:tc>
          <w:tcPr>
            <w:tcW w:w="1413" w:type="dxa"/>
          </w:tcPr>
          <w:p w:rsidR="002D00AA" w:rsidRPr="002D00AA" w:rsidRDefault="002D00AA" w:rsidP="002D00AA">
            <w:pPr>
              <w:rPr>
                <w:b/>
              </w:rPr>
            </w:pPr>
            <w:r w:rsidRPr="002D00AA">
              <w:rPr>
                <w:b/>
              </w:rPr>
              <w:t>Proposition</w:t>
            </w:r>
          </w:p>
        </w:tc>
        <w:tc>
          <w:tcPr>
            <w:tcW w:w="7603" w:type="dxa"/>
          </w:tcPr>
          <w:p w:rsidR="002D00AA" w:rsidRDefault="002D00AA" w:rsidP="002D00AA">
            <w:r w:rsidRPr="002D00AA">
              <w:t>Ophthalmology Training helps undergraduates and healthcare professionals to learn or update their knowledge about the clinically relevant anatomy, ophthalmic examination techniques and common eye disorders of the human eye.</w:t>
            </w:r>
          </w:p>
        </w:tc>
      </w:tr>
      <w:tr w:rsidR="002D00AA" w:rsidTr="002D00AA">
        <w:tc>
          <w:tcPr>
            <w:tcW w:w="1413" w:type="dxa"/>
          </w:tcPr>
          <w:p w:rsidR="002D00AA" w:rsidRPr="002D00AA" w:rsidRDefault="002D00AA" w:rsidP="002D00AA">
            <w:pPr>
              <w:rPr>
                <w:b/>
              </w:rPr>
            </w:pPr>
            <w:r w:rsidRPr="002D00AA">
              <w:rPr>
                <w:b/>
              </w:rPr>
              <w:t>Button text</w:t>
            </w:r>
          </w:p>
        </w:tc>
        <w:tc>
          <w:tcPr>
            <w:tcW w:w="7603" w:type="dxa"/>
          </w:tcPr>
          <w:p w:rsidR="002D00AA" w:rsidRDefault="002D00AA" w:rsidP="002D00AA">
            <w:r>
              <w:t>Undergraduates – Learn more</w:t>
            </w:r>
          </w:p>
        </w:tc>
      </w:tr>
      <w:tr w:rsidR="002D00AA" w:rsidTr="002D00AA">
        <w:tc>
          <w:tcPr>
            <w:tcW w:w="1413" w:type="dxa"/>
          </w:tcPr>
          <w:p w:rsidR="002D00AA" w:rsidRPr="002D00AA" w:rsidRDefault="002D00AA" w:rsidP="002D00AA">
            <w:pPr>
              <w:rPr>
                <w:b/>
              </w:rPr>
            </w:pPr>
            <w:r w:rsidRPr="002D00AA">
              <w:rPr>
                <w:b/>
              </w:rPr>
              <w:t>Button text</w:t>
            </w:r>
          </w:p>
        </w:tc>
        <w:tc>
          <w:tcPr>
            <w:tcW w:w="7603" w:type="dxa"/>
          </w:tcPr>
          <w:p w:rsidR="002D00AA" w:rsidRDefault="002D00AA" w:rsidP="002D00AA">
            <w:r w:rsidRPr="002D00AA">
              <w:t>Health</w:t>
            </w:r>
            <w:r>
              <w:t>care Professionals – Learn more</w:t>
            </w:r>
          </w:p>
        </w:tc>
      </w:tr>
    </w:tbl>
    <w:p w:rsidR="002D00AA" w:rsidRDefault="002D00AA" w:rsidP="002D00AA">
      <w:pPr>
        <w:pStyle w:val="Heading1"/>
      </w:pPr>
      <w:r>
        <w:t>Why Ophthalmology Training?</w:t>
      </w:r>
    </w:p>
    <w:tbl>
      <w:tblPr>
        <w:tblStyle w:val="TableGrid"/>
        <w:tblW w:w="0" w:type="auto"/>
        <w:tblLook w:val="04A0" w:firstRow="1" w:lastRow="0" w:firstColumn="1" w:lastColumn="0" w:noHBand="0" w:noVBand="1"/>
      </w:tblPr>
      <w:tblGrid>
        <w:gridCol w:w="1413"/>
        <w:gridCol w:w="7603"/>
      </w:tblGrid>
      <w:tr w:rsidR="002D00AA" w:rsidTr="00970956">
        <w:tc>
          <w:tcPr>
            <w:tcW w:w="1413" w:type="dxa"/>
          </w:tcPr>
          <w:p w:rsidR="002D00AA" w:rsidRPr="002D00AA" w:rsidRDefault="002D00AA" w:rsidP="00970956">
            <w:pPr>
              <w:rPr>
                <w:b/>
              </w:rPr>
            </w:pPr>
            <w:r>
              <w:rPr>
                <w:b/>
              </w:rPr>
              <w:t>Section 1</w:t>
            </w:r>
          </w:p>
        </w:tc>
        <w:tc>
          <w:tcPr>
            <w:tcW w:w="7603" w:type="dxa"/>
          </w:tcPr>
          <w:p w:rsidR="002D00AA" w:rsidRDefault="002D00AA" w:rsidP="00970956">
            <w:r>
              <w:t>Credible</w:t>
            </w:r>
          </w:p>
        </w:tc>
      </w:tr>
      <w:tr w:rsidR="002D00AA" w:rsidTr="00970956">
        <w:tc>
          <w:tcPr>
            <w:tcW w:w="1413" w:type="dxa"/>
          </w:tcPr>
          <w:p w:rsidR="002D00AA" w:rsidRPr="002D00AA" w:rsidRDefault="002D00AA" w:rsidP="00970956">
            <w:pPr>
              <w:rPr>
                <w:b/>
              </w:rPr>
            </w:pPr>
          </w:p>
        </w:tc>
        <w:tc>
          <w:tcPr>
            <w:tcW w:w="7603" w:type="dxa"/>
          </w:tcPr>
          <w:p w:rsidR="002D00AA" w:rsidRDefault="002D00AA" w:rsidP="00970956">
            <w:r>
              <w:t>Written and illustrated by experienced Consultant Ophthalmologists</w:t>
            </w:r>
          </w:p>
          <w:p w:rsidR="002D00AA" w:rsidRDefault="00F7676B" w:rsidP="002D00AA">
            <w:pPr>
              <w:pStyle w:val="ListParagraph"/>
              <w:numPr>
                <w:ilvl w:val="0"/>
                <w:numId w:val="1"/>
              </w:numPr>
            </w:pPr>
            <w:r>
              <w:t>Concise text and structured content</w:t>
            </w:r>
          </w:p>
          <w:p w:rsidR="00F7676B" w:rsidRDefault="00E166C8" w:rsidP="002D00AA">
            <w:pPr>
              <w:pStyle w:val="ListParagraph"/>
              <w:numPr>
                <w:ilvl w:val="0"/>
                <w:numId w:val="1"/>
              </w:numPr>
            </w:pPr>
            <w:r>
              <w:t>Practical clinical emphasis</w:t>
            </w:r>
          </w:p>
          <w:p w:rsidR="002D00AA" w:rsidRDefault="00E166C8" w:rsidP="002D00AA">
            <w:pPr>
              <w:pStyle w:val="ListParagraph"/>
              <w:numPr>
                <w:ilvl w:val="0"/>
                <w:numId w:val="1"/>
              </w:numPr>
            </w:pPr>
            <w:r>
              <w:t>Each core topic distilled to the essential learning points</w:t>
            </w:r>
          </w:p>
        </w:tc>
      </w:tr>
      <w:tr w:rsidR="002D00AA" w:rsidTr="00970956">
        <w:tc>
          <w:tcPr>
            <w:tcW w:w="1413" w:type="dxa"/>
          </w:tcPr>
          <w:p w:rsidR="002D00AA" w:rsidRPr="002D00AA" w:rsidRDefault="002D00AA" w:rsidP="00970956">
            <w:pPr>
              <w:rPr>
                <w:b/>
              </w:rPr>
            </w:pPr>
            <w:r>
              <w:rPr>
                <w:b/>
              </w:rPr>
              <w:t>Section 2</w:t>
            </w:r>
          </w:p>
        </w:tc>
        <w:tc>
          <w:tcPr>
            <w:tcW w:w="7603" w:type="dxa"/>
          </w:tcPr>
          <w:p w:rsidR="002D00AA" w:rsidRDefault="002D00AA" w:rsidP="00970956">
            <w:r>
              <w:t xml:space="preserve">Visual </w:t>
            </w:r>
          </w:p>
        </w:tc>
      </w:tr>
      <w:tr w:rsidR="002D00AA" w:rsidTr="00970956">
        <w:tc>
          <w:tcPr>
            <w:tcW w:w="1413" w:type="dxa"/>
          </w:tcPr>
          <w:p w:rsidR="002D00AA" w:rsidRPr="002D00AA" w:rsidRDefault="002D00AA" w:rsidP="00970956">
            <w:pPr>
              <w:rPr>
                <w:b/>
              </w:rPr>
            </w:pPr>
          </w:p>
        </w:tc>
        <w:tc>
          <w:tcPr>
            <w:tcW w:w="7603" w:type="dxa"/>
          </w:tcPr>
          <w:p w:rsidR="002D00AA" w:rsidRDefault="00D82B6E" w:rsidP="00970956">
            <w:r>
              <w:t xml:space="preserve">Over 70 </w:t>
            </w:r>
            <w:r w:rsidR="002D00AA">
              <w:t>stunning 3D animations</w:t>
            </w:r>
          </w:p>
          <w:p w:rsidR="002D00AA" w:rsidRDefault="00D82B6E" w:rsidP="002D00AA">
            <w:pPr>
              <w:pStyle w:val="ListParagraph"/>
              <w:numPr>
                <w:ilvl w:val="0"/>
                <w:numId w:val="2"/>
              </w:numPr>
            </w:pPr>
            <w:r>
              <w:t>Show</w:t>
            </w:r>
            <w:r w:rsidR="00531FC2">
              <w:t xml:space="preserve"> movement around and inside the eye</w:t>
            </w:r>
          </w:p>
          <w:p w:rsidR="00D82B6E" w:rsidRDefault="00D82B6E" w:rsidP="00D82B6E">
            <w:pPr>
              <w:pStyle w:val="ListParagraph"/>
              <w:numPr>
                <w:ilvl w:val="0"/>
                <w:numId w:val="2"/>
              </w:numPr>
            </w:pPr>
            <w:r>
              <w:t>Help bring k</w:t>
            </w:r>
            <w:r>
              <w:t>ey concepts to life</w:t>
            </w:r>
          </w:p>
          <w:p w:rsidR="00531FC2" w:rsidRDefault="00D82B6E" w:rsidP="002D00AA">
            <w:pPr>
              <w:pStyle w:val="ListParagraph"/>
              <w:numPr>
                <w:ilvl w:val="0"/>
                <w:numId w:val="2"/>
              </w:numPr>
            </w:pPr>
            <w:r>
              <w:t>Lorem ipsum</w:t>
            </w:r>
            <w:bookmarkStart w:id="0" w:name="_GoBack"/>
            <w:bookmarkEnd w:id="0"/>
          </w:p>
        </w:tc>
      </w:tr>
    </w:tbl>
    <w:p w:rsidR="002D00AA" w:rsidRDefault="002D00AA" w:rsidP="002D00AA">
      <w:pPr>
        <w:pStyle w:val="Heading1"/>
      </w:pPr>
      <w:r>
        <w:t>Training Modules</w:t>
      </w:r>
    </w:p>
    <w:tbl>
      <w:tblPr>
        <w:tblStyle w:val="TableGrid"/>
        <w:tblW w:w="0" w:type="auto"/>
        <w:tblLook w:val="04A0" w:firstRow="1" w:lastRow="0" w:firstColumn="1" w:lastColumn="0" w:noHBand="0" w:noVBand="1"/>
      </w:tblPr>
      <w:tblGrid>
        <w:gridCol w:w="1413"/>
        <w:gridCol w:w="7603"/>
      </w:tblGrid>
      <w:tr w:rsidR="002D00AA" w:rsidTr="00970956">
        <w:tc>
          <w:tcPr>
            <w:tcW w:w="1413" w:type="dxa"/>
          </w:tcPr>
          <w:p w:rsidR="002D00AA" w:rsidRPr="002D00AA" w:rsidRDefault="002D00AA" w:rsidP="00970956">
            <w:pPr>
              <w:rPr>
                <w:b/>
              </w:rPr>
            </w:pPr>
            <w:r>
              <w:rPr>
                <w:b/>
              </w:rPr>
              <w:t>Module 1</w:t>
            </w:r>
          </w:p>
        </w:tc>
        <w:tc>
          <w:tcPr>
            <w:tcW w:w="7603" w:type="dxa"/>
          </w:tcPr>
          <w:p w:rsidR="002D00AA" w:rsidRDefault="002D00AA" w:rsidP="00970956">
            <w:r>
              <w:t>Core Principles</w:t>
            </w:r>
          </w:p>
        </w:tc>
      </w:tr>
      <w:tr w:rsidR="002D00AA" w:rsidTr="00970956">
        <w:tc>
          <w:tcPr>
            <w:tcW w:w="1413" w:type="dxa"/>
          </w:tcPr>
          <w:p w:rsidR="002D00AA" w:rsidRPr="002D00AA" w:rsidRDefault="002D00AA" w:rsidP="00970956">
            <w:pPr>
              <w:rPr>
                <w:b/>
              </w:rPr>
            </w:pPr>
          </w:p>
        </w:tc>
        <w:tc>
          <w:tcPr>
            <w:tcW w:w="7603" w:type="dxa"/>
          </w:tcPr>
          <w:p w:rsidR="002D00AA" w:rsidRDefault="00531FC2" w:rsidP="00531FC2">
            <w:r>
              <w:t xml:space="preserve">Covers clinically relevant anatomy, fundamental topics and examination techniques in Ophthalmology. </w:t>
            </w:r>
          </w:p>
        </w:tc>
      </w:tr>
      <w:tr w:rsidR="002D00AA" w:rsidTr="00970956">
        <w:tc>
          <w:tcPr>
            <w:tcW w:w="1413" w:type="dxa"/>
          </w:tcPr>
          <w:p w:rsidR="002D00AA" w:rsidRPr="002D00AA" w:rsidRDefault="002D00AA" w:rsidP="00970956">
            <w:pPr>
              <w:rPr>
                <w:b/>
              </w:rPr>
            </w:pPr>
            <w:r>
              <w:rPr>
                <w:b/>
              </w:rPr>
              <w:t>Module 2</w:t>
            </w:r>
          </w:p>
        </w:tc>
        <w:tc>
          <w:tcPr>
            <w:tcW w:w="7603" w:type="dxa"/>
          </w:tcPr>
          <w:p w:rsidR="002D00AA" w:rsidRDefault="002D00AA" w:rsidP="00970956">
            <w:r>
              <w:t>Ophthalmology in Practice</w:t>
            </w:r>
          </w:p>
        </w:tc>
      </w:tr>
      <w:tr w:rsidR="002D00AA" w:rsidTr="00970956">
        <w:tc>
          <w:tcPr>
            <w:tcW w:w="1413" w:type="dxa"/>
          </w:tcPr>
          <w:p w:rsidR="002D00AA" w:rsidRPr="002D00AA" w:rsidRDefault="002D00AA" w:rsidP="00970956">
            <w:pPr>
              <w:rPr>
                <w:b/>
              </w:rPr>
            </w:pPr>
          </w:p>
        </w:tc>
        <w:tc>
          <w:tcPr>
            <w:tcW w:w="7603" w:type="dxa"/>
          </w:tcPr>
          <w:p w:rsidR="002D00AA" w:rsidRDefault="00531FC2" w:rsidP="00531FC2">
            <w:r>
              <w:t xml:space="preserve">Deals with common eye disorders regularly encountered by healthcare professionals. </w:t>
            </w:r>
          </w:p>
        </w:tc>
      </w:tr>
      <w:tr w:rsidR="002D00AA" w:rsidTr="00970956">
        <w:tc>
          <w:tcPr>
            <w:tcW w:w="1413" w:type="dxa"/>
          </w:tcPr>
          <w:p w:rsidR="002D00AA" w:rsidRPr="002D00AA" w:rsidRDefault="002D00AA" w:rsidP="00970956">
            <w:pPr>
              <w:rPr>
                <w:b/>
              </w:rPr>
            </w:pPr>
            <w:r>
              <w:rPr>
                <w:b/>
              </w:rPr>
              <w:t>Module 3</w:t>
            </w:r>
          </w:p>
        </w:tc>
        <w:tc>
          <w:tcPr>
            <w:tcW w:w="7603" w:type="dxa"/>
          </w:tcPr>
          <w:p w:rsidR="002D00AA" w:rsidRDefault="002D00AA" w:rsidP="00970956">
            <w:proofErr w:type="gramStart"/>
            <w:r>
              <w:t>AN Other</w:t>
            </w:r>
            <w:proofErr w:type="gramEnd"/>
          </w:p>
        </w:tc>
      </w:tr>
      <w:tr w:rsidR="002D00AA" w:rsidTr="00970956">
        <w:tc>
          <w:tcPr>
            <w:tcW w:w="1413" w:type="dxa"/>
          </w:tcPr>
          <w:p w:rsidR="002D00AA" w:rsidRDefault="002D00AA" w:rsidP="00970956">
            <w:pPr>
              <w:rPr>
                <w:b/>
              </w:rPr>
            </w:pPr>
          </w:p>
        </w:tc>
        <w:tc>
          <w:tcPr>
            <w:tcW w:w="7603" w:type="dxa"/>
          </w:tcPr>
          <w:p w:rsidR="002D00AA" w:rsidRDefault="00531FC2" w:rsidP="00970956">
            <w:r>
              <w:t>Lorem ipsum, l</w:t>
            </w:r>
            <w:r>
              <w:t>orem ipsum, lorem ipsum, lorem ipsum, lorem ipsum, lorem ipsum, lorem ipsum</w:t>
            </w:r>
            <w:r>
              <w:t>.</w:t>
            </w:r>
          </w:p>
        </w:tc>
      </w:tr>
    </w:tbl>
    <w:p w:rsidR="002D00AA" w:rsidRDefault="002D00AA" w:rsidP="002D00AA">
      <w:pPr>
        <w:pStyle w:val="Heading1"/>
      </w:pPr>
      <w:r>
        <w:t>Meet the team</w:t>
      </w:r>
    </w:p>
    <w:tbl>
      <w:tblPr>
        <w:tblStyle w:val="TableGrid"/>
        <w:tblW w:w="0" w:type="auto"/>
        <w:tblLook w:val="04A0" w:firstRow="1" w:lastRow="0" w:firstColumn="1" w:lastColumn="0" w:noHBand="0" w:noVBand="1"/>
      </w:tblPr>
      <w:tblGrid>
        <w:gridCol w:w="1413"/>
        <w:gridCol w:w="7603"/>
      </w:tblGrid>
      <w:tr w:rsidR="002D00AA" w:rsidTr="00970956">
        <w:tc>
          <w:tcPr>
            <w:tcW w:w="1413" w:type="dxa"/>
          </w:tcPr>
          <w:p w:rsidR="002D00AA" w:rsidRPr="002D00AA" w:rsidRDefault="002D00AA" w:rsidP="00970956">
            <w:pPr>
              <w:rPr>
                <w:b/>
              </w:rPr>
            </w:pPr>
            <w:r>
              <w:rPr>
                <w:b/>
              </w:rPr>
              <w:t>Founder 1</w:t>
            </w:r>
          </w:p>
        </w:tc>
        <w:tc>
          <w:tcPr>
            <w:tcW w:w="7603" w:type="dxa"/>
          </w:tcPr>
          <w:p w:rsidR="002D00AA" w:rsidRDefault="002D00AA" w:rsidP="00970956">
            <w:r>
              <w:t>Mike Wearne</w:t>
            </w:r>
          </w:p>
        </w:tc>
      </w:tr>
      <w:tr w:rsidR="002D00AA" w:rsidTr="00970956">
        <w:tc>
          <w:tcPr>
            <w:tcW w:w="1413" w:type="dxa"/>
          </w:tcPr>
          <w:p w:rsidR="002D00AA" w:rsidRPr="002D00AA" w:rsidRDefault="00E166C8" w:rsidP="00970956">
            <w:pPr>
              <w:rPr>
                <w:b/>
              </w:rPr>
            </w:pPr>
            <w:r>
              <w:rPr>
                <w:b/>
              </w:rPr>
              <w:t>Role</w:t>
            </w:r>
          </w:p>
        </w:tc>
        <w:tc>
          <w:tcPr>
            <w:tcW w:w="7603" w:type="dxa"/>
          </w:tcPr>
          <w:p w:rsidR="002D00AA" w:rsidRDefault="00E166C8" w:rsidP="00E166C8">
            <w:r>
              <w:t>Consultant Ophthalmologist</w:t>
            </w:r>
          </w:p>
        </w:tc>
      </w:tr>
      <w:tr w:rsidR="002D00AA" w:rsidTr="00970956">
        <w:tc>
          <w:tcPr>
            <w:tcW w:w="1413" w:type="dxa"/>
          </w:tcPr>
          <w:p w:rsidR="002D00AA" w:rsidRPr="002D00AA" w:rsidRDefault="002D00AA" w:rsidP="00970956">
            <w:pPr>
              <w:rPr>
                <w:b/>
              </w:rPr>
            </w:pPr>
            <w:r>
              <w:rPr>
                <w:b/>
              </w:rPr>
              <w:t>Founder 2</w:t>
            </w:r>
          </w:p>
        </w:tc>
        <w:tc>
          <w:tcPr>
            <w:tcW w:w="7603" w:type="dxa"/>
          </w:tcPr>
          <w:p w:rsidR="002D00AA" w:rsidRDefault="002D00AA" w:rsidP="00970956">
            <w:r>
              <w:t>Manuel Saldana</w:t>
            </w:r>
          </w:p>
        </w:tc>
      </w:tr>
      <w:tr w:rsidR="002D00AA" w:rsidTr="00970956">
        <w:tc>
          <w:tcPr>
            <w:tcW w:w="1413" w:type="dxa"/>
          </w:tcPr>
          <w:p w:rsidR="002D00AA" w:rsidRPr="002D00AA" w:rsidRDefault="00E166C8" w:rsidP="00970956">
            <w:pPr>
              <w:rPr>
                <w:b/>
              </w:rPr>
            </w:pPr>
            <w:r>
              <w:rPr>
                <w:b/>
              </w:rPr>
              <w:t>Role</w:t>
            </w:r>
          </w:p>
        </w:tc>
        <w:tc>
          <w:tcPr>
            <w:tcW w:w="7603" w:type="dxa"/>
          </w:tcPr>
          <w:p w:rsidR="002D00AA" w:rsidRDefault="00E166C8" w:rsidP="00E166C8">
            <w:r>
              <w:t>Consultant Ophthalmologist</w:t>
            </w:r>
            <w:r>
              <w:t xml:space="preserve"> </w:t>
            </w:r>
          </w:p>
        </w:tc>
      </w:tr>
      <w:tr w:rsidR="002D00AA" w:rsidTr="00970956">
        <w:tc>
          <w:tcPr>
            <w:tcW w:w="1413" w:type="dxa"/>
          </w:tcPr>
          <w:p w:rsidR="002D00AA" w:rsidRPr="002D00AA" w:rsidRDefault="002D00AA" w:rsidP="00970956">
            <w:pPr>
              <w:rPr>
                <w:b/>
              </w:rPr>
            </w:pPr>
            <w:r>
              <w:rPr>
                <w:b/>
              </w:rPr>
              <w:t>Founder 3</w:t>
            </w:r>
          </w:p>
        </w:tc>
        <w:tc>
          <w:tcPr>
            <w:tcW w:w="7603" w:type="dxa"/>
          </w:tcPr>
          <w:p w:rsidR="002D00AA" w:rsidRDefault="002D00AA" w:rsidP="00970956">
            <w:r>
              <w:t>Peter Hay</w:t>
            </w:r>
          </w:p>
        </w:tc>
      </w:tr>
      <w:tr w:rsidR="00E166C8" w:rsidTr="00970956">
        <w:tc>
          <w:tcPr>
            <w:tcW w:w="1413" w:type="dxa"/>
          </w:tcPr>
          <w:p w:rsidR="00E166C8" w:rsidRDefault="00E166C8" w:rsidP="00970956">
            <w:pPr>
              <w:rPr>
                <w:b/>
              </w:rPr>
            </w:pPr>
            <w:r>
              <w:rPr>
                <w:b/>
              </w:rPr>
              <w:t>Role</w:t>
            </w:r>
          </w:p>
        </w:tc>
        <w:tc>
          <w:tcPr>
            <w:tcW w:w="7603" w:type="dxa"/>
          </w:tcPr>
          <w:p w:rsidR="00E166C8" w:rsidRDefault="00E166C8" w:rsidP="00970956">
            <w:r>
              <w:t>CTO</w:t>
            </w:r>
          </w:p>
        </w:tc>
      </w:tr>
    </w:tbl>
    <w:p w:rsidR="002D00AA" w:rsidRDefault="002D00AA" w:rsidP="002D00AA">
      <w:pPr>
        <w:pStyle w:val="Heading1"/>
      </w:pPr>
      <w:r>
        <w:t>Wh</w:t>
      </w:r>
      <w:r>
        <w:t xml:space="preserve">at people are saying about </w:t>
      </w:r>
      <w:r>
        <w:t>Ophthalmology Training?</w:t>
      </w:r>
    </w:p>
    <w:tbl>
      <w:tblPr>
        <w:tblStyle w:val="TableGrid"/>
        <w:tblW w:w="0" w:type="auto"/>
        <w:tblLook w:val="04A0" w:firstRow="1" w:lastRow="0" w:firstColumn="1" w:lastColumn="0" w:noHBand="0" w:noVBand="1"/>
      </w:tblPr>
      <w:tblGrid>
        <w:gridCol w:w="1413"/>
        <w:gridCol w:w="7603"/>
      </w:tblGrid>
      <w:tr w:rsidR="002D00AA" w:rsidTr="00970956">
        <w:tc>
          <w:tcPr>
            <w:tcW w:w="1413" w:type="dxa"/>
          </w:tcPr>
          <w:p w:rsidR="002D00AA" w:rsidRPr="002D00AA" w:rsidRDefault="002D00AA" w:rsidP="00970956">
            <w:pPr>
              <w:rPr>
                <w:b/>
              </w:rPr>
            </w:pPr>
            <w:r>
              <w:rPr>
                <w:b/>
              </w:rPr>
              <w:t>Name</w:t>
            </w:r>
          </w:p>
        </w:tc>
        <w:tc>
          <w:tcPr>
            <w:tcW w:w="7603" w:type="dxa"/>
          </w:tcPr>
          <w:p w:rsidR="002D00AA" w:rsidRDefault="00531FC2" w:rsidP="00970956">
            <w:r w:rsidRPr="00531FC2">
              <w:t xml:space="preserve">Mr John Ferris MB ChB </w:t>
            </w:r>
            <w:proofErr w:type="spellStart"/>
            <w:r w:rsidRPr="00531FC2">
              <w:t>FRCOphth</w:t>
            </w:r>
            <w:proofErr w:type="spellEnd"/>
          </w:p>
        </w:tc>
      </w:tr>
      <w:tr w:rsidR="002D00AA" w:rsidTr="00970956">
        <w:tc>
          <w:tcPr>
            <w:tcW w:w="1413" w:type="dxa"/>
          </w:tcPr>
          <w:p w:rsidR="002D00AA" w:rsidRPr="002D00AA" w:rsidRDefault="002D00AA" w:rsidP="00970956">
            <w:pPr>
              <w:rPr>
                <w:b/>
              </w:rPr>
            </w:pPr>
            <w:r>
              <w:rPr>
                <w:b/>
              </w:rPr>
              <w:t>Role</w:t>
            </w:r>
          </w:p>
        </w:tc>
        <w:tc>
          <w:tcPr>
            <w:tcW w:w="7603" w:type="dxa"/>
          </w:tcPr>
          <w:p w:rsidR="002D00AA" w:rsidRDefault="00531FC2" w:rsidP="00531FC2">
            <w:r w:rsidRPr="00531FC2">
              <w:t>Consultant Ophthalmologist and Head of the School of Ophthalmology, Severn Deanery HESW</w:t>
            </w:r>
          </w:p>
        </w:tc>
      </w:tr>
      <w:tr w:rsidR="002D00AA" w:rsidTr="00970956">
        <w:tc>
          <w:tcPr>
            <w:tcW w:w="1413" w:type="dxa"/>
          </w:tcPr>
          <w:p w:rsidR="002D00AA" w:rsidRPr="002D00AA" w:rsidRDefault="002D00AA" w:rsidP="00970956">
            <w:pPr>
              <w:rPr>
                <w:b/>
              </w:rPr>
            </w:pPr>
            <w:r>
              <w:rPr>
                <w:b/>
              </w:rPr>
              <w:t>Testimonial</w:t>
            </w:r>
          </w:p>
        </w:tc>
        <w:tc>
          <w:tcPr>
            <w:tcW w:w="7603" w:type="dxa"/>
          </w:tcPr>
          <w:p w:rsidR="002D00AA" w:rsidRDefault="00531FC2" w:rsidP="00970956">
            <w:r w:rsidRPr="00531FC2">
              <w:t xml:space="preserve">What sets this website apart are the superb 3D animations which enhance the accompanying text more effectively than clinical videos or photographs. I would </w:t>
            </w:r>
            <w:r w:rsidRPr="00531FC2">
              <w:lastRenderedPageBreak/>
              <w:t>whole heartedly recommend it to medical students, optometrists, GP's, casualty doctors and ophthalmic nurse practitioners, both as an introduction to ophthalmology, but also to refresh their knowledge of core ophthalmic examination techniques and conditions.</w:t>
            </w:r>
          </w:p>
        </w:tc>
      </w:tr>
    </w:tbl>
    <w:p w:rsidR="002D00AA" w:rsidRDefault="002D00AA" w:rsidP="002D00AA">
      <w:pPr>
        <w:pStyle w:val="Heading1"/>
      </w:pPr>
      <w:r>
        <w:lastRenderedPageBreak/>
        <w:t xml:space="preserve">Want to try </w:t>
      </w:r>
      <w:r>
        <w:t>Ophthalmology T</w:t>
      </w:r>
      <w:r>
        <w:t>raining for free?</w:t>
      </w:r>
    </w:p>
    <w:tbl>
      <w:tblPr>
        <w:tblStyle w:val="TableGrid"/>
        <w:tblW w:w="0" w:type="auto"/>
        <w:tblLook w:val="04A0" w:firstRow="1" w:lastRow="0" w:firstColumn="1" w:lastColumn="0" w:noHBand="0" w:noVBand="1"/>
      </w:tblPr>
      <w:tblGrid>
        <w:gridCol w:w="1413"/>
        <w:gridCol w:w="7603"/>
      </w:tblGrid>
      <w:tr w:rsidR="002D00AA" w:rsidTr="00970956">
        <w:tc>
          <w:tcPr>
            <w:tcW w:w="1413" w:type="dxa"/>
          </w:tcPr>
          <w:p w:rsidR="002D00AA" w:rsidRPr="002D00AA" w:rsidRDefault="002D00AA" w:rsidP="00970956">
            <w:pPr>
              <w:rPr>
                <w:b/>
              </w:rPr>
            </w:pPr>
            <w:r>
              <w:rPr>
                <w:b/>
              </w:rPr>
              <w:t>Strapline</w:t>
            </w:r>
          </w:p>
        </w:tc>
        <w:tc>
          <w:tcPr>
            <w:tcW w:w="7603" w:type="dxa"/>
          </w:tcPr>
          <w:p w:rsidR="002D00AA" w:rsidRDefault="002D00AA" w:rsidP="00970956">
            <w:r>
              <w:t>No credit card details required. It’s completely free for 7 days</w:t>
            </w:r>
          </w:p>
        </w:tc>
      </w:tr>
      <w:tr w:rsidR="002D00AA" w:rsidTr="00970956">
        <w:tc>
          <w:tcPr>
            <w:tcW w:w="1413" w:type="dxa"/>
          </w:tcPr>
          <w:p w:rsidR="002D00AA" w:rsidRPr="002D00AA" w:rsidRDefault="002D00AA" w:rsidP="00970956">
            <w:pPr>
              <w:rPr>
                <w:b/>
              </w:rPr>
            </w:pPr>
            <w:r>
              <w:rPr>
                <w:b/>
              </w:rPr>
              <w:t>Button text</w:t>
            </w:r>
          </w:p>
        </w:tc>
        <w:tc>
          <w:tcPr>
            <w:tcW w:w="7603" w:type="dxa"/>
          </w:tcPr>
          <w:p w:rsidR="002D00AA" w:rsidRDefault="002D00AA" w:rsidP="002D00AA">
            <w:r>
              <w:t>Start Free Trial</w:t>
            </w:r>
          </w:p>
        </w:tc>
      </w:tr>
    </w:tbl>
    <w:p w:rsidR="002D00AA" w:rsidRDefault="002D00AA" w:rsidP="002D00AA">
      <w:pPr>
        <w:pStyle w:val="Heading1"/>
      </w:pPr>
      <w:r>
        <w:t>W</w:t>
      </w:r>
      <w:r>
        <w:t>e give 10% of our profits to charity</w:t>
      </w:r>
    </w:p>
    <w:tbl>
      <w:tblPr>
        <w:tblStyle w:val="TableGrid"/>
        <w:tblW w:w="0" w:type="auto"/>
        <w:tblLook w:val="04A0" w:firstRow="1" w:lastRow="0" w:firstColumn="1" w:lastColumn="0" w:noHBand="0" w:noVBand="1"/>
      </w:tblPr>
      <w:tblGrid>
        <w:gridCol w:w="1413"/>
        <w:gridCol w:w="7603"/>
      </w:tblGrid>
      <w:tr w:rsidR="002D00AA" w:rsidTr="00970956">
        <w:tc>
          <w:tcPr>
            <w:tcW w:w="1413" w:type="dxa"/>
          </w:tcPr>
          <w:p w:rsidR="002D00AA" w:rsidRPr="002D00AA" w:rsidRDefault="002D00AA" w:rsidP="00970956">
            <w:pPr>
              <w:rPr>
                <w:b/>
              </w:rPr>
            </w:pPr>
            <w:r>
              <w:rPr>
                <w:b/>
              </w:rPr>
              <w:t>Paragraph</w:t>
            </w:r>
          </w:p>
        </w:tc>
        <w:tc>
          <w:tcPr>
            <w:tcW w:w="7603" w:type="dxa"/>
          </w:tcPr>
          <w:p w:rsidR="002D00AA" w:rsidRDefault="002D00AA" w:rsidP="00970956">
            <w:r>
              <w:t xml:space="preserve">We believe it is important to give something back so from 2018 we will donate 10% of every subscription to a selected charity somewhere in the world which works to help prevent sight loss and treat eye diseases. </w:t>
            </w:r>
          </w:p>
        </w:tc>
      </w:tr>
    </w:tbl>
    <w:p w:rsidR="002D00AA" w:rsidRDefault="002D00AA" w:rsidP="002D00AA">
      <w:pPr>
        <w:pStyle w:val="Heading1"/>
      </w:pPr>
      <w:r>
        <w:t>Footer</w:t>
      </w:r>
    </w:p>
    <w:tbl>
      <w:tblPr>
        <w:tblStyle w:val="TableGrid"/>
        <w:tblW w:w="0" w:type="auto"/>
        <w:tblLook w:val="04A0" w:firstRow="1" w:lastRow="0" w:firstColumn="1" w:lastColumn="0" w:noHBand="0" w:noVBand="1"/>
      </w:tblPr>
      <w:tblGrid>
        <w:gridCol w:w="1413"/>
        <w:gridCol w:w="7603"/>
      </w:tblGrid>
      <w:tr w:rsidR="002D00AA" w:rsidTr="00970956">
        <w:tc>
          <w:tcPr>
            <w:tcW w:w="1413" w:type="dxa"/>
          </w:tcPr>
          <w:p w:rsidR="002D00AA" w:rsidRPr="002D00AA" w:rsidRDefault="002D00AA" w:rsidP="00970956">
            <w:pPr>
              <w:rPr>
                <w:b/>
              </w:rPr>
            </w:pPr>
            <w:r>
              <w:rPr>
                <w:b/>
              </w:rPr>
              <w:t>Community</w:t>
            </w:r>
          </w:p>
        </w:tc>
        <w:tc>
          <w:tcPr>
            <w:tcW w:w="7603" w:type="dxa"/>
          </w:tcPr>
          <w:p w:rsidR="002D00AA" w:rsidRDefault="002D00AA" w:rsidP="00970956">
            <w:r>
              <w:t>Facebook</w:t>
            </w:r>
          </w:p>
          <w:p w:rsidR="002D00AA" w:rsidRDefault="002D00AA" w:rsidP="00970956">
            <w:r>
              <w:t>Twitter</w:t>
            </w:r>
          </w:p>
          <w:p w:rsidR="002D00AA" w:rsidRDefault="002D00AA" w:rsidP="00970956">
            <w:r>
              <w:t>LinkedIn</w:t>
            </w:r>
          </w:p>
        </w:tc>
      </w:tr>
      <w:tr w:rsidR="002D00AA" w:rsidTr="00970956">
        <w:tc>
          <w:tcPr>
            <w:tcW w:w="1413" w:type="dxa"/>
          </w:tcPr>
          <w:p w:rsidR="002D00AA" w:rsidRPr="002D00AA" w:rsidRDefault="002D00AA" w:rsidP="00970956">
            <w:pPr>
              <w:rPr>
                <w:b/>
              </w:rPr>
            </w:pPr>
            <w:r>
              <w:rPr>
                <w:b/>
              </w:rPr>
              <w:t>Newsletter</w:t>
            </w:r>
          </w:p>
        </w:tc>
        <w:tc>
          <w:tcPr>
            <w:tcW w:w="7603" w:type="dxa"/>
          </w:tcPr>
          <w:p w:rsidR="002D00AA" w:rsidRDefault="002D00AA" w:rsidP="002D00AA">
            <w:r>
              <w:t>Subscribe to our newsletter</w:t>
            </w:r>
          </w:p>
        </w:tc>
      </w:tr>
      <w:tr w:rsidR="002D00AA" w:rsidTr="00970956">
        <w:tc>
          <w:tcPr>
            <w:tcW w:w="1413" w:type="dxa"/>
          </w:tcPr>
          <w:p w:rsidR="002D00AA" w:rsidRPr="002D00AA" w:rsidRDefault="002D00AA" w:rsidP="00970956">
            <w:pPr>
              <w:rPr>
                <w:b/>
              </w:rPr>
            </w:pPr>
            <w:r>
              <w:rPr>
                <w:b/>
              </w:rPr>
              <w:t>Company</w:t>
            </w:r>
          </w:p>
        </w:tc>
        <w:tc>
          <w:tcPr>
            <w:tcW w:w="7603" w:type="dxa"/>
          </w:tcPr>
          <w:p w:rsidR="002D00AA" w:rsidRDefault="002D00AA" w:rsidP="00970956">
            <w:r>
              <w:t>About</w:t>
            </w:r>
          </w:p>
          <w:p w:rsidR="002D00AA" w:rsidRDefault="002D00AA" w:rsidP="00970956">
            <w:r>
              <w:t>Blog</w:t>
            </w:r>
          </w:p>
        </w:tc>
      </w:tr>
      <w:tr w:rsidR="002D00AA" w:rsidTr="00970956">
        <w:tc>
          <w:tcPr>
            <w:tcW w:w="1413" w:type="dxa"/>
          </w:tcPr>
          <w:p w:rsidR="002D00AA" w:rsidRPr="002D00AA" w:rsidRDefault="00F7676B" w:rsidP="00970956">
            <w:pPr>
              <w:rPr>
                <w:b/>
              </w:rPr>
            </w:pPr>
            <w:r>
              <w:rPr>
                <w:b/>
              </w:rPr>
              <w:t>Policies</w:t>
            </w:r>
          </w:p>
        </w:tc>
        <w:tc>
          <w:tcPr>
            <w:tcW w:w="7603" w:type="dxa"/>
          </w:tcPr>
          <w:p w:rsidR="002D00AA" w:rsidRDefault="00F7676B" w:rsidP="00970956">
            <w:r>
              <w:t>Terms of Use</w:t>
            </w:r>
          </w:p>
          <w:p w:rsidR="002D00AA" w:rsidRDefault="00F7676B" w:rsidP="00F7676B">
            <w:r>
              <w:t>Privacy and Cookies</w:t>
            </w:r>
          </w:p>
        </w:tc>
      </w:tr>
    </w:tbl>
    <w:p w:rsidR="002D00AA" w:rsidRDefault="002D00AA"/>
    <w:sectPr w:rsidR="002D00A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1806EC"/>
    <w:multiLevelType w:val="hybridMultilevel"/>
    <w:tmpl w:val="5B0E97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09D27DF"/>
    <w:multiLevelType w:val="hybridMultilevel"/>
    <w:tmpl w:val="C0F640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00AA"/>
    <w:rsid w:val="002D00AA"/>
    <w:rsid w:val="00531FC2"/>
    <w:rsid w:val="0068038A"/>
    <w:rsid w:val="00721E36"/>
    <w:rsid w:val="008B12D9"/>
    <w:rsid w:val="00D82B6E"/>
    <w:rsid w:val="00E166C8"/>
    <w:rsid w:val="00F767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5C3897"/>
  <w15:chartTrackingRefBased/>
  <w15:docId w15:val="{4CCB76B0-E020-4899-9912-52E064BA9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D00A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D00AA"/>
    <w:rPr>
      <w:rFonts w:asciiTheme="majorHAnsi" w:eastAsiaTheme="majorEastAsia" w:hAnsiTheme="majorHAnsi" w:cstheme="majorBidi"/>
      <w:color w:val="2F5496" w:themeColor="accent1" w:themeShade="BF"/>
      <w:sz w:val="32"/>
      <w:szCs w:val="32"/>
    </w:rPr>
  </w:style>
  <w:style w:type="table" w:styleId="TableGrid">
    <w:name w:val="Table Grid"/>
    <w:basedOn w:val="TableNormal"/>
    <w:uiPriority w:val="39"/>
    <w:rsid w:val="002D00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D00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374</Words>
  <Characters>2137</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Hay</dc:creator>
  <cp:keywords/>
  <dc:description/>
  <cp:lastModifiedBy>Peter Hay</cp:lastModifiedBy>
  <cp:revision>3</cp:revision>
  <dcterms:created xsi:type="dcterms:W3CDTF">2018-01-17T08:06:00Z</dcterms:created>
  <dcterms:modified xsi:type="dcterms:W3CDTF">2018-01-17T08:42:00Z</dcterms:modified>
</cp:coreProperties>
</file>